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9F" w:rsidRDefault="009A6E9F" w:rsidP="009A6E9F">
      <w:pPr>
        <w:pStyle w:val="ConsPlusNormal"/>
        <w:jc w:val="right"/>
        <w:outlineLvl w:val="1"/>
      </w:pPr>
      <w:r>
        <w:t>Форма 3</w:t>
      </w:r>
    </w:p>
    <w:p w:rsidR="009A6E9F" w:rsidRDefault="009A6E9F" w:rsidP="009A6E9F">
      <w:pPr>
        <w:pStyle w:val="ConsPlusNormal"/>
        <w:jc w:val="both"/>
      </w:pPr>
    </w:p>
    <w:p w:rsidR="009A6E9F" w:rsidRDefault="009A6E9F" w:rsidP="009A6E9F">
      <w:pPr>
        <w:pStyle w:val="ConsPlusNormal"/>
        <w:jc w:val="center"/>
      </w:pPr>
      <w:r>
        <w:t>Информация</w:t>
      </w:r>
    </w:p>
    <w:p w:rsidR="009A6E9F" w:rsidRDefault="009A6E9F" w:rsidP="009A6E9F">
      <w:pPr>
        <w:pStyle w:val="ConsPlusNormal"/>
        <w:jc w:val="center"/>
      </w:pPr>
      <w:r>
        <w:t>об установленных тарифах на тепловую энергию (мощность),</w:t>
      </w:r>
    </w:p>
    <w:p w:rsidR="009A6E9F" w:rsidRDefault="009A6E9F" w:rsidP="009A6E9F">
      <w:pPr>
        <w:pStyle w:val="ConsPlusNormal"/>
        <w:jc w:val="center"/>
      </w:pPr>
      <w:proofErr w:type="gramStart"/>
      <w:r>
        <w:t>производимую</w:t>
      </w:r>
      <w:proofErr w:type="gramEnd"/>
      <w:r>
        <w:t xml:space="preserve"> в режиме комбинированной выработки</w:t>
      </w:r>
    </w:p>
    <w:p w:rsidR="009A6E9F" w:rsidRDefault="009A6E9F" w:rsidP="009A6E9F">
      <w:pPr>
        <w:pStyle w:val="ConsPlusNormal"/>
        <w:jc w:val="center"/>
      </w:pPr>
      <w:r>
        <w:t>электрической и тепловой энергии источниками тепловой</w:t>
      </w:r>
    </w:p>
    <w:p w:rsidR="009A6E9F" w:rsidRDefault="009A6E9F" w:rsidP="009A6E9F">
      <w:pPr>
        <w:pStyle w:val="ConsPlusNormal"/>
        <w:jc w:val="center"/>
      </w:pPr>
      <w:r>
        <w:t>энергии с установленной генерирующей мощностью производства</w:t>
      </w:r>
    </w:p>
    <w:p w:rsidR="009A6E9F" w:rsidRDefault="009A6E9F" w:rsidP="009A6E9F">
      <w:pPr>
        <w:pStyle w:val="ConsPlusNormal"/>
        <w:jc w:val="center"/>
      </w:pPr>
      <w:r>
        <w:t xml:space="preserve">электрической энергии 25 мегаватт и более, </w:t>
      </w:r>
      <w:proofErr w:type="gramStart"/>
      <w:r>
        <w:t>об</w:t>
      </w:r>
      <w:proofErr w:type="gramEnd"/>
      <w:r>
        <w:t xml:space="preserve"> установленных</w:t>
      </w:r>
    </w:p>
    <w:p w:rsidR="009A6E9F" w:rsidRDefault="009A6E9F" w:rsidP="009A6E9F">
      <w:pPr>
        <w:pStyle w:val="ConsPlusNormal"/>
        <w:jc w:val="center"/>
      </w:pPr>
      <w:proofErr w:type="gramStart"/>
      <w:r>
        <w:t>тарифах</w:t>
      </w:r>
      <w:proofErr w:type="gramEnd"/>
      <w:r>
        <w:t xml:space="preserve"> на тепловую энергию (мощность), поставляемую</w:t>
      </w:r>
    </w:p>
    <w:p w:rsidR="009A6E9F" w:rsidRDefault="009A6E9F" w:rsidP="009A6E9F">
      <w:pPr>
        <w:pStyle w:val="ConsPlusNormal"/>
        <w:jc w:val="center"/>
      </w:pPr>
      <w:r>
        <w:t>теплоснабжающими организациями потребителям, другим</w:t>
      </w:r>
    </w:p>
    <w:p w:rsidR="009A6E9F" w:rsidRDefault="009A6E9F" w:rsidP="009A6E9F">
      <w:pPr>
        <w:pStyle w:val="ConsPlusNormal"/>
        <w:jc w:val="center"/>
      </w:pPr>
      <w:r>
        <w:t>теплоснабжающим организациям, об установленной плате</w:t>
      </w:r>
    </w:p>
    <w:p w:rsidR="009A6E9F" w:rsidRDefault="009A6E9F" w:rsidP="009A6E9F">
      <w:pPr>
        <w:pStyle w:val="ConsPlusNormal"/>
        <w:jc w:val="center"/>
      </w:pPr>
      <w:r>
        <w:t>за услуги по поддержанию резервной тепловой мощности</w:t>
      </w:r>
    </w:p>
    <w:p w:rsidR="00B33C81" w:rsidRDefault="009A6E9F" w:rsidP="00B33C81">
      <w:pPr>
        <w:pStyle w:val="ConsPlusNormal"/>
        <w:jc w:val="center"/>
      </w:pPr>
      <w:r>
        <w:t>при отсутствии потребления тепловой энергии</w:t>
      </w:r>
    </w:p>
    <w:p w:rsidR="000F6A8E" w:rsidRDefault="000F6A8E" w:rsidP="00B33C81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B33C81" w:rsidRPr="0086432F" w:rsidTr="00B33C81"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Наименование органа регулирования,</w:t>
            </w:r>
          </w:p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86432F">
              <w:rPr>
                <w:sz w:val="22"/>
                <w:szCs w:val="22"/>
              </w:rPr>
              <w:t>принявшего</w:t>
            </w:r>
            <w:proofErr w:type="gramEnd"/>
            <w:r w:rsidRPr="0086432F">
              <w:rPr>
                <w:sz w:val="22"/>
                <w:szCs w:val="22"/>
              </w:rPr>
              <w:t xml:space="preserve"> решение об утверждении тарифов</w:t>
            </w:r>
          </w:p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B33C81" w:rsidRPr="0086432F" w:rsidRDefault="00B33C81" w:rsidP="00B33C81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Региональная служба по тарифам Ханты-Мансийского</w:t>
            </w:r>
          </w:p>
          <w:p w:rsidR="00B33C81" w:rsidRPr="0086432F" w:rsidRDefault="00B33C81" w:rsidP="00B33C81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 xml:space="preserve"> автономного округа Югры</w:t>
            </w:r>
          </w:p>
        </w:tc>
      </w:tr>
      <w:tr w:rsidR="00B33C81" w:rsidRPr="0086432F" w:rsidTr="00B33C81"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Дата документа об утверждении тарифов</w:t>
            </w:r>
          </w:p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28.11.2023</w:t>
            </w:r>
          </w:p>
        </w:tc>
      </w:tr>
      <w:tr w:rsidR="00B33C81" w:rsidRPr="0086432F" w:rsidTr="00B33C81"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Номер документа об утверждении тарифов</w:t>
            </w:r>
          </w:p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69-нп</w:t>
            </w:r>
          </w:p>
        </w:tc>
      </w:tr>
      <w:tr w:rsidR="00B33C81" w:rsidRPr="0086432F" w:rsidTr="00B33C81"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Источник официального опубликования</w:t>
            </w:r>
          </w:p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0" w:type="dxa"/>
          </w:tcPr>
          <w:p w:rsidR="00B33C81" w:rsidRPr="0086432F" w:rsidRDefault="00B33C81" w:rsidP="009A6E9F">
            <w:pPr>
              <w:pStyle w:val="ConsPlusNormal"/>
              <w:jc w:val="both"/>
              <w:rPr>
                <w:sz w:val="22"/>
                <w:szCs w:val="22"/>
                <w:lang w:val="en-US"/>
              </w:rPr>
            </w:pPr>
            <w:r w:rsidRPr="0086432F">
              <w:rPr>
                <w:sz w:val="22"/>
                <w:szCs w:val="22"/>
                <w:lang w:val="en-US"/>
              </w:rPr>
              <w:t>http://pravo.gov.ru/</w:t>
            </w:r>
          </w:p>
        </w:tc>
      </w:tr>
    </w:tbl>
    <w:p w:rsidR="00B33C81" w:rsidRPr="00B33C81" w:rsidRDefault="00B33C81" w:rsidP="009A6E9F">
      <w:pPr>
        <w:pStyle w:val="ConsPlusNormal"/>
        <w:jc w:val="both"/>
        <w:rPr>
          <w:lang w:val="en-US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1990"/>
        <w:gridCol w:w="1417"/>
        <w:gridCol w:w="142"/>
        <w:gridCol w:w="1701"/>
        <w:gridCol w:w="1843"/>
        <w:gridCol w:w="1699"/>
        <w:gridCol w:w="1984"/>
        <w:gridCol w:w="4678"/>
      </w:tblGrid>
      <w:tr w:rsidR="00077BA0" w:rsidRPr="0086432F" w:rsidTr="0086432F">
        <w:tc>
          <w:tcPr>
            <w:tcW w:w="1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Параметры формы</w:t>
            </w:r>
          </w:p>
        </w:tc>
      </w:tr>
      <w:tr w:rsidR="00077BA0" w:rsidRPr="0086432F" w:rsidTr="0086432F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268"/>
            <w:bookmarkEnd w:id="0"/>
            <w:r w:rsidRPr="0086432F">
              <w:rPr>
                <w:sz w:val="22"/>
                <w:szCs w:val="22"/>
              </w:rPr>
              <w:t>Параметр дифференциации тарифа</w:t>
            </w:r>
          </w:p>
        </w:tc>
        <w:tc>
          <w:tcPr>
            <w:tcW w:w="13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Величина и срок действия тарифа</w:t>
            </w:r>
          </w:p>
        </w:tc>
      </w:tr>
      <w:tr w:rsidR="00077BA0" w:rsidRPr="0086432F" w:rsidTr="0086432F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ar270"/>
            <w:bookmarkEnd w:id="1"/>
            <w:proofErr w:type="spellStart"/>
            <w:r w:rsidRPr="0086432F">
              <w:rPr>
                <w:sz w:val="22"/>
                <w:szCs w:val="22"/>
              </w:rPr>
              <w:t>Одноставочный</w:t>
            </w:r>
            <w:proofErr w:type="spellEnd"/>
            <w:r w:rsidRPr="0086432F">
              <w:rPr>
                <w:sz w:val="22"/>
                <w:szCs w:val="22"/>
              </w:rPr>
              <w:t xml:space="preserve"> тариф, руб./Гкал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2" w:name="Par271"/>
            <w:bookmarkEnd w:id="2"/>
            <w:r w:rsidRPr="0086432F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86432F">
              <w:rPr>
                <w:sz w:val="22"/>
                <w:szCs w:val="22"/>
              </w:rPr>
              <w:t>ч</w:t>
            </w:r>
            <w:proofErr w:type="gramEnd"/>
            <w:r w:rsidRPr="0086432F">
              <w:rPr>
                <w:sz w:val="22"/>
                <w:szCs w:val="22"/>
              </w:rPr>
              <w:t>/мес.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3" w:name="Par272"/>
            <w:bookmarkEnd w:id="3"/>
            <w:proofErr w:type="spellStart"/>
            <w:r w:rsidRPr="0086432F">
              <w:rPr>
                <w:sz w:val="22"/>
                <w:szCs w:val="22"/>
              </w:rPr>
              <w:t>Двухставочный</w:t>
            </w:r>
            <w:proofErr w:type="spellEnd"/>
            <w:r w:rsidRPr="0086432F">
              <w:rPr>
                <w:sz w:val="22"/>
                <w:szCs w:val="22"/>
              </w:rPr>
              <w:t xml:space="preserve"> тариф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Срок действия</w:t>
            </w:r>
          </w:p>
        </w:tc>
      </w:tr>
      <w:tr w:rsidR="00077BA0" w:rsidRPr="0086432F" w:rsidTr="0086432F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ставка за содержание тепловой мощности, тыс. руб./Гкал/ч/</w:t>
            </w:r>
            <w:proofErr w:type="spellStart"/>
            <w:proofErr w:type="gramStart"/>
            <w:r w:rsidRPr="0086432F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дата начала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4" w:name="Par277"/>
            <w:bookmarkEnd w:id="4"/>
            <w:r w:rsidRPr="0086432F">
              <w:rPr>
                <w:sz w:val="22"/>
                <w:szCs w:val="22"/>
              </w:rPr>
              <w:t>дата окончания</w:t>
            </w:r>
          </w:p>
        </w:tc>
      </w:tr>
      <w:tr w:rsidR="00077BA0" w:rsidRPr="0086432F" w:rsidTr="0086432F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Наименование тарифа</w:t>
            </w:r>
          </w:p>
          <w:p w:rsidR="000F6A8E" w:rsidRPr="0086432F" w:rsidRDefault="000F6A8E" w:rsidP="008530C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Тариф на тепловую энергию (мощность)</w:t>
            </w:r>
            <w:proofErr w:type="gramStart"/>
            <w:r w:rsidRPr="0086432F">
              <w:rPr>
                <w:sz w:val="22"/>
                <w:szCs w:val="22"/>
              </w:rPr>
              <w:t>,п</w:t>
            </w:r>
            <w:proofErr w:type="gramEnd"/>
            <w:r w:rsidRPr="0086432F">
              <w:rPr>
                <w:sz w:val="22"/>
                <w:szCs w:val="22"/>
              </w:rPr>
              <w:t>оставляемую теплоснабжающими организациями потребителям</w:t>
            </w:r>
          </w:p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Территория действия тарифа</w:t>
            </w:r>
          </w:p>
        </w:tc>
        <w:tc>
          <w:tcPr>
            <w:tcW w:w="13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rPr>
                <w:rFonts w:ascii="Times New Roman" w:hAnsi="Times New Roman" w:cs="Times New Roman"/>
                <w:lang w:eastAsia="ru-RU"/>
              </w:rPr>
            </w:pPr>
            <w:r w:rsidRPr="0086432F">
              <w:rPr>
                <w:rFonts w:ascii="Times New Roman" w:hAnsi="Times New Roman" w:cs="Times New Roman"/>
                <w:lang w:eastAsia="ru-RU"/>
              </w:rPr>
              <w:t xml:space="preserve">Без дифференциации </w:t>
            </w:r>
          </w:p>
        </w:tc>
      </w:tr>
      <w:tr w:rsidR="00077BA0" w:rsidRPr="0086432F" w:rsidTr="0086432F">
        <w:trPr>
          <w:trHeight w:val="483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1.1.1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13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Без дифференциации</w:t>
            </w: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1.1.1.1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13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Без дифференциации</w:t>
            </w: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1.1.1.1.1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 xml:space="preserve">схема подключения </w:t>
            </w:r>
            <w:proofErr w:type="spellStart"/>
            <w:r w:rsidRPr="0086432F">
              <w:rPr>
                <w:sz w:val="22"/>
                <w:szCs w:val="22"/>
              </w:rPr>
              <w:t>теплопотребляющей</w:t>
            </w:r>
            <w:proofErr w:type="spellEnd"/>
            <w:r w:rsidRPr="0086432F">
              <w:rPr>
                <w:sz w:val="22"/>
                <w:szCs w:val="22"/>
              </w:rPr>
              <w:t xml:space="preserve"> установки к коллектору источника тепловой энергии</w:t>
            </w:r>
          </w:p>
        </w:tc>
        <w:tc>
          <w:tcPr>
            <w:tcW w:w="13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К коллектору источника тепловой энергии</w:t>
            </w: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A0" w:rsidRPr="0086432F" w:rsidRDefault="00077BA0" w:rsidP="008530C5">
            <w:pPr>
              <w:pStyle w:val="ConsPlusNormal"/>
              <w:jc w:val="center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1.1.1.1.1.1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группа потребителей</w:t>
            </w:r>
          </w:p>
        </w:tc>
        <w:tc>
          <w:tcPr>
            <w:tcW w:w="13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Прочие</w:t>
            </w:r>
            <w:bookmarkStart w:id="5" w:name="_GoBack"/>
            <w:bookmarkEnd w:id="5"/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1.1.1.1.1.1.1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Теплоноситель</w:t>
            </w:r>
          </w:p>
          <w:p w:rsidR="009C435E" w:rsidRPr="0086432F" w:rsidRDefault="00077BA0" w:rsidP="009C435E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в</w:t>
            </w:r>
            <w:r w:rsidR="009C435E" w:rsidRPr="0086432F">
              <w:rPr>
                <w:sz w:val="22"/>
                <w:szCs w:val="22"/>
              </w:rPr>
              <w:t>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1 560,15</w:t>
            </w:r>
          </w:p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1</w:t>
            </w:r>
            <w:r w:rsidR="009C435E" w:rsidRPr="0086432F">
              <w:rPr>
                <w:sz w:val="22"/>
                <w:szCs w:val="22"/>
              </w:rPr>
              <w:t xml:space="preserve"> </w:t>
            </w:r>
            <w:r w:rsidRPr="0086432F">
              <w:rPr>
                <w:sz w:val="22"/>
                <w:szCs w:val="22"/>
              </w:rPr>
              <w:t>560,15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01.01.2024</w:t>
            </w:r>
          </w:p>
          <w:p w:rsidR="00077BA0" w:rsidRPr="0086432F" w:rsidRDefault="00077BA0" w:rsidP="008530C5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01.07.2024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077BA0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30.06.2024</w:t>
            </w:r>
          </w:p>
          <w:p w:rsidR="009C435E" w:rsidRPr="0086432F" w:rsidRDefault="00077BA0" w:rsidP="00077BA0">
            <w:pPr>
              <w:pStyle w:val="ConsPlusNormal"/>
              <w:rPr>
                <w:sz w:val="22"/>
                <w:szCs w:val="22"/>
              </w:rPr>
            </w:pPr>
            <w:r w:rsidRPr="0086432F">
              <w:rPr>
                <w:sz w:val="22"/>
                <w:szCs w:val="22"/>
              </w:rPr>
              <w:t>31.12.2024</w:t>
            </w:r>
          </w:p>
          <w:p w:rsidR="0086432F" w:rsidRPr="0086432F" w:rsidRDefault="0086432F" w:rsidP="0086432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77BA0" w:rsidRPr="0086432F" w:rsidTr="0086432F">
        <w:trPr>
          <w:trHeight w:val="253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0" w:rsidRPr="0086432F" w:rsidRDefault="00077BA0" w:rsidP="008530C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A6E9F" w:rsidRDefault="009A6E9F" w:rsidP="009A6E9F">
      <w:pPr>
        <w:pStyle w:val="ConsPlusNormal"/>
        <w:jc w:val="both"/>
      </w:pPr>
    </w:p>
    <w:p w:rsidR="009A6E9F" w:rsidRDefault="009A6E9F" w:rsidP="009A6E9F">
      <w:pPr>
        <w:pStyle w:val="ConsPlusNormal"/>
        <w:jc w:val="both"/>
      </w:pPr>
    </w:p>
    <w:p w:rsidR="004A7FEF" w:rsidRDefault="004A7FEF"/>
    <w:sectPr w:rsidR="004A7FEF" w:rsidSect="008643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E0"/>
    <w:rsid w:val="00077BA0"/>
    <w:rsid w:val="000F6A8E"/>
    <w:rsid w:val="001A68F3"/>
    <w:rsid w:val="004A7FEF"/>
    <w:rsid w:val="00834217"/>
    <w:rsid w:val="0086432F"/>
    <w:rsid w:val="009A6E9F"/>
    <w:rsid w:val="009C435E"/>
    <w:rsid w:val="00A21F83"/>
    <w:rsid w:val="00A63E47"/>
    <w:rsid w:val="00B33C81"/>
    <w:rsid w:val="00CD169C"/>
    <w:rsid w:val="00D614E0"/>
    <w:rsid w:val="00E07B40"/>
    <w:rsid w:val="00E33728"/>
    <w:rsid w:val="00F3079F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Никанкина Лариса Рашитовна</dc:creator>
  <cp:lastModifiedBy>Никанкина Лариса Рашитовна</cp:lastModifiedBy>
  <cp:revision>7</cp:revision>
  <dcterms:created xsi:type="dcterms:W3CDTF">2023-11-14T11:32:00Z</dcterms:created>
  <dcterms:modified xsi:type="dcterms:W3CDTF">2023-12-18T10:25:00Z</dcterms:modified>
</cp:coreProperties>
</file>